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11" w:rsidRPr="00617B11" w:rsidRDefault="00617B11" w:rsidP="0061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11">
        <w:rPr>
          <w:rFonts w:ascii="Times New Roman" w:hAnsi="Times New Roman" w:cs="Times New Roman"/>
          <w:b/>
          <w:sz w:val="28"/>
          <w:szCs w:val="28"/>
        </w:rPr>
        <w:t>Инструкция учета запросов на документы и их копии и выдачи документов и их копий в общедоступных библиотеках</w:t>
      </w:r>
    </w:p>
    <w:p w:rsidR="00617B11" w:rsidRDefault="00617B11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Настоящий документ разработан в целях совершенствования систе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 xml:space="preserve">мы статистического учета в общедоступных библиотеках </w:t>
      </w:r>
      <w:proofErr w:type="spellStart"/>
      <w:r w:rsidR="0085530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553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575A">
        <w:rPr>
          <w:rFonts w:ascii="Times New Roman" w:hAnsi="Times New Roman" w:cs="Times New Roman"/>
          <w:sz w:val="28"/>
          <w:szCs w:val="28"/>
        </w:rPr>
        <w:t xml:space="preserve"> и определяет совокупность измерений результата оказания насе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лению государственных и муниципальных библиотечных услуг, связан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ных с предоставлением пользователям информационных ресурсов.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Документ направлен на повышение 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эффективности системы кон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троля качества оказания библиотечных услуг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>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Требования Инструкции распространяются на все структурные под</w:t>
      </w:r>
      <w:r w:rsidRPr="003F575A">
        <w:rPr>
          <w:rFonts w:ascii="Times New Roman" w:hAnsi="Times New Roman" w:cs="Times New Roman"/>
          <w:sz w:val="28"/>
          <w:szCs w:val="28"/>
        </w:rPr>
        <w:softHyphen/>
        <w:t xml:space="preserve">разделения библиотеки, осуществляющие традиционную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документовыдачу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или предоставляющие доступ к сетевым информационным ресурсам пользователям, как в дистанционном режиме, так и непосредственно в помещении библиотеки.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Инструкция представляет собой стандарт организации (СТО) и раз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работана на основе ГОСТ 7.20-2000 «Система стандартов по информа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ции, библиотечному и издательскому делу. Библиотечная статистика».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В настоящей Инструкции также использованы положения следую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щих нормативных документов: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информации, ин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форматизации и защите информации» от 20 февраля 1995 г. № 24-ФЗ, ст. 2.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ГОСТ 7.73-96 «Система стандартов по информации, библиотечному и издательскому делу. Поиск и распространение информации. Термины и определения»;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ГОСТ 7.0-99 «Система стандартов по информации, библиотечному и издательскому делу. Информационно-библиотечная деятельность. Тер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мины и определения».</w:t>
      </w: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1. Определения: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3F575A">
        <w:rPr>
          <w:rFonts w:ascii="Times New Roman" w:hAnsi="Times New Roman" w:cs="Times New Roman"/>
          <w:sz w:val="28"/>
          <w:szCs w:val="28"/>
        </w:rPr>
        <w:t xml:space="preserve">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фицировать; обеспечивает ее сохранение и накопление, возможность пе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редачи другому лицу, многократное использование, повторное и неодно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кратное возвращение к ней во времени и в пространстве.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Копия документа</w:t>
      </w:r>
      <w:r w:rsidRPr="003F575A">
        <w:rPr>
          <w:rFonts w:ascii="Times New Roman" w:hAnsi="Times New Roman" w:cs="Times New Roman"/>
          <w:sz w:val="28"/>
          <w:szCs w:val="28"/>
        </w:rPr>
        <w:t xml:space="preserve"> - документ, полностью воспроизводящий инфор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мацию подлинного документа и все его внешние признаки или часть их, не имеющий юридической силы.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Экземпляр</w:t>
      </w:r>
      <w:r w:rsidRPr="003F575A">
        <w:rPr>
          <w:rFonts w:ascii="Times New Roman" w:hAnsi="Times New Roman" w:cs="Times New Roman"/>
          <w:sz w:val="28"/>
          <w:szCs w:val="28"/>
        </w:rPr>
        <w:t xml:space="preserve"> - каждая отдельная единица документа; образец тиражи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рованного документа, идентичный оригиналу.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B2">
        <w:rPr>
          <w:rFonts w:ascii="Times New Roman" w:hAnsi="Times New Roman" w:cs="Times New Roman"/>
          <w:b/>
          <w:sz w:val="28"/>
          <w:szCs w:val="28"/>
        </w:rPr>
        <w:t>Запрос пользователя на документ</w:t>
      </w:r>
      <w:r w:rsidRPr="003F575A">
        <w:rPr>
          <w:rFonts w:ascii="Times New Roman" w:hAnsi="Times New Roman" w:cs="Times New Roman"/>
          <w:sz w:val="28"/>
          <w:szCs w:val="28"/>
        </w:rPr>
        <w:t xml:space="preserve"> - требование пользователя биб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лиотеки, выраженное в письменной (бланк-требование) или устной фор</w:t>
      </w:r>
      <w:r w:rsidRPr="003F575A">
        <w:rPr>
          <w:rFonts w:ascii="Times New Roman" w:hAnsi="Times New Roman" w:cs="Times New Roman"/>
          <w:sz w:val="28"/>
          <w:szCs w:val="28"/>
        </w:rPr>
        <w:softHyphen/>
        <w:t xml:space="preserve">ме на предоставление документа или его копии из библиотечного фонда, из </w:t>
      </w:r>
      <w:r w:rsidRPr="003F575A">
        <w:rPr>
          <w:rFonts w:ascii="Times New Roman" w:hAnsi="Times New Roman" w:cs="Times New Roman"/>
          <w:sz w:val="28"/>
          <w:szCs w:val="28"/>
        </w:rPr>
        <w:lastRenderedPageBreak/>
        <w:t>фондов других библиотек, собственных или сетевых электронных ре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сурсов.</w:t>
      </w:r>
      <w:proofErr w:type="gramEnd"/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Выдача документа</w:t>
      </w:r>
      <w:r w:rsidRPr="003F575A">
        <w:rPr>
          <w:rFonts w:ascii="Times New Roman" w:hAnsi="Times New Roman" w:cs="Times New Roman"/>
          <w:sz w:val="28"/>
          <w:szCs w:val="28"/>
        </w:rPr>
        <w:t xml:space="preserve"> - предоставление документа по запросу пользо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вателя библиотеки на абонементе, в читальном зале, через нестационар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ные формы обслуживания или электронные информационные сети.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Отказ</w:t>
      </w:r>
      <w:r w:rsidRPr="003F575A">
        <w:rPr>
          <w:rFonts w:ascii="Times New Roman" w:hAnsi="Times New Roman" w:cs="Times New Roman"/>
          <w:sz w:val="28"/>
          <w:szCs w:val="28"/>
        </w:rPr>
        <w:t xml:space="preserve"> - неудовлетворенный запрос на документ пользователя биб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лиотеки.</w:t>
      </w: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 xml:space="preserve">2. Информационные ресурсы библиотеки, подлежащие учету как </w:t>
      </w:r>
      <w:proofErr w:type="spellStart"/>
      <w:r w:rsidRPr="00FF67B2">
        <w:rPr>
          <w:rFonts w:ascii="Times New Roman" w:hAnsi="Times New Roman" w:cs="Times New Roman"/>
          <w:b/>
          <w:sz w:val="28"/>
          <w:szCs w:val="28"/>
        </w:rPr>
        <w:t>документовыдача</w:t>
      </w:r>
      <w:proofErr w:type="spellEnd"/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Документовыдачей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является предоставление пользователю: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всех видов документов из библиотечных фондов на традицион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ных носителях информации;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всех видов аудиовизуальных документов;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электронных изданий;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комбинированных документов;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информации из электронных БД;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копий документов независимо от материального носителя инфор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мации;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доступа к 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удаленным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доступа к собственным электронным ресурсам библиотеки, в том числе в удаленном режиме и т. д.</w:t>
      </w:r>
    </w:p>
    <w:p w:rsidR="00FF67B2" w:rsidRDefault="00FF67B2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3. Единица учета выдачи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1. Выдача документов и их копий, предоставленных пользователю по его запросу, учитывается в следующих единицах: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единицей выдачи периодических изданий является экземпляр;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единицей выдачи копии документа (глава книги, абзац, статья, файл, аудиозапись с каждого носителя, запись на диск, распечатка документа с электронного носителя, независимо от количества скопированных страниц) является экземпляр;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единицей выдачи информации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веб-страница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единицей выдачи документа из электронной правовой базы дан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ных («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», «Гарант» и др.) является «просмотрен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ный документ»;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единицей выдачи документа из внешней базы данных удаленного доступа является «загруженный документ»;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единицей выдачи документа из полнотекстовой базы данных, формируемой в АБИС «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ОРАС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>-</w:t>
      </w:r>
      <w:r w:rsidRPr="003F575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3F575A">
        <w:rPr>
          <w:rFonts w:ascii="Times New Roman" w:hAnsi="Times New Roman" w:cs="Times New Roman"/>
          <w:sz w:val="28"/>
          <w:szCs w:val="28"/>
        </w:rPr>
        <w:t>», является обращение к базе данных через гостевой вход.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2. Статистический учет выдачи всех видов и типов документов, независимо от материального носителя, источника получения документа, ведется в </w:t>
      </w:r>
      <w:r w:rsidRPr="00FF67B2">
        <w:rPr>
          <w:rFonts w:ascii="Times New Roman" w:hAnsi="Times New Roman" w:cs="Times New Roman"/>
          <w:b/>
          <w:sz w:val="28"/>
          <w:szCs w:val="28"/>
        </w:rPr>
        <w:t>экземплярах</w:t>
      </w:r>
      <w:r w:rsidRPr="003F575A">
        <w:rPr>
          <w:rFonts w:ascii="Times New Roman" w:hAnsi="Times New Roman" w:cs="Times New Roman"/>
          <w:sz w:val="28"/>
          <w:szCs w:val="28"/>
        </w:rPr>
        <w:t>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 xml:space="preserve">Учет выдачи журналов, газет, нот, карт,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, патентов, стандартов, промышленных каталогов, объединенных или хранящихся в папках, коробках, комплектах, подшивках, также микрофильмов, микро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фиш, дисков и других документов, которые состоят из нескольких экзем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пляров документов, ведется по числу тех экземпляров документов, кото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рые соответствуют запросу пользователя.</w:t>
      </w:r>
      <w:proofErr w:type="gramEnd"/>
    </w:p>
    <w:p w:rsidR="00FF67B2" w:rsidRDefault="00FF67B2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4. Порядок учета выдачи документов и их копий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1. Учет выдачи документов проводится по числу выданных экзем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пляров, зарегистрированных в формуляре читателя, листке читательского требования, бланке-заказе по МБА, книжном формуляре или другой до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кументации, принятой в библиотеке, в том числе электронного формата; а также по показателям системы учета статистики электронных ресурсов.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2. Учет общего числа выданных документов проводится суммиро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ванием числа экземпляров, учтенных каждым структурным подразделе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нием библиотеки.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3. Показатели выдачи документов и копий с выставки, из </w:t>
      </w:r>
      <w:proofErr w:type="spellStart"/>
      <w:proofErr w:type="gramStart"/>
      <w:r w:rsidRPr="003F575A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Pr="003F575A">
        <w:rPr>
          <w:rFonts w:ascii="Times New Roman" w:hAnsi="Times New Roman" w:cs="Times New Roman"/>
          <w:sz w:val="28"/>
          <w:szCs w:val="28"/>
        </w:rPr>
        <w:t>, полученных по заявкам пользователей из других библио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тек, входят в общее число выданных документов (в т. ч. с абонемента, из читальных залов, собственных электронных ресурсов).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4. При выдаче документов из одного структурного подразделения библиотеки в другое учет выдачи производится лишь тем структурным подразделением, которое непосредственно осуществляет выдачу доку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ментов пользователю.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Документовыдачей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не являются услуги копирования или скани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рования документов, не относящихся к библиотечному фонду или фон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дам других библиотек.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6. Учет выдачи платных копий библиотечных документов осу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ществляется отдельно и входит в общее число выданных документов.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7. Продление срока чтения документов, выданного на дом, по просьбе читателя рассматривается как новая выдача.</w:t>
      </w:r>
    </w:p>
    <w:p w:rsidR="00FF67B2" w:rsidRDefault="00FF67B2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5. Учет выдачи документов из фондов абонемента и фондов, за</w:t>
      </w:r>
      <w:r w:rsidRPr="00FF67B2">
        <w:rPr>
          <w:rFonts w:ascii="Times New Roman" w:hAnsi="Times New Roman" w:cs="Times New Roman"/>
          <w:b/>
          <w:sz w:val="28"/>
          <w:szCs w:val="28"/>
        </w:rPr>
        <w:softHyphen/>
        <w:t>крытых для свободного доступа пользователей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1. Абонемент библиотеки осуществляет выдачу документов читате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лям на дом на определенный срок. Срок пользования библиотечными из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даниями определяется Правилами пользования библиотекой.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2. Все издания, выдаваемые пользователям на дом, записываются в формуляре читателя, при этом указываются дата выдачи, инвентарный номер, классификационный индекс (отдел), автор и заглавие. При выдаче периодических изданий указываются отдел, наименование, номер и год издания. Взрослые читатели расписываются в получении литературы; от детей по 4-й кла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>ючительно расписка не требуется.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lastRenderedPageBreak/>
        <w:t>Если ведется электронный формуляр читателя, то производится рас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печатка списка выданных документов, которая заверяется подписью чи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тателя. Распечатка вкладывается в традиционный формуляр и по требо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ванию читателя копия распечатки выдается пользователю на руки. Руко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писная запись в традиционный формуляр не вносится. Исключение со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ставляют аварийные ситуации (отсутствует электричество, неработоспо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собны основные или периферийные устройства и т. п.), во время которых учет ведется традиционным способом.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3. Бумажные формуляры читателей расставляются по срокам воз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врата, а в пределах срока - в порядке алфавита фамилий или по номерам формуляров читателей.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Электронные формуляры хранятся в базе данных на сервере.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4. Традиционные формуляры читателей, не взявших книги, расстав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ляются отдельно в порядке алфавита.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5. При возвращении документов библиотекарь обязан зачеркнуть в присутствии читателя его расписку и вложить книжный формуляр в до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кумент.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Если ведется электронный формуляр, то после считывания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штрихко-дов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или магнитных кодов выполняется команда списывания через АБИС «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ОРАС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>-</w:t>
      </w:r>
      <w:r w:rsidRPr="003F575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3F575A">
        <w:rPr>
          <w:rFonts w:ascii="Times New Roman" w:hAnsi="Times New Roman" w:cs="Times New Roman"/>
          <w:sz w:val="28"/>
          <w:szCs w:val="28"/>
        </w:rPr>
        <w:t>». Команду списывания дает сотрудник библиотеки. Биб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лиотекарь вкладывает книжный формуляр в документ в присутствии чи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тателя и аннулирует распечатку из формуляра.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Команда списывания документов из электронного формуляра может быть дана читателем самостоятельно, в случае списания через станцию самостоятельного обслуживания. Библиотекарь вкладывает книжный формуляр в документ после получения документов на обработку. В данном случае распечатка электронного формуляра обычно не произ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водится.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6. Выдача документов из подсобных фондов закрытого типа осу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ществляется на основе устного запроса или письменного требования.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7. На формуляре выданного во временное пользование в читальном зале документа (и контрольном листке) указываются дата выдачи и номер формуляра пользователя с указанием категории пользователя.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В электронном формуляре запись выданных документов производит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ся стандартным способом, распечатка (аннулирование) формуляра не производится. Вынос таких документов за пределы библиотеки блокиру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ется в АБИС «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ОРАС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>-</w:t>
      </w:r>
      <w:r w:rsidRPr="003F575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3F575A">
        <w:rPr>
          <w:rFonts w:ascii="Times New Roman" w:hAnsi="Times New Roman" w:cs="Times New Roman"/>
          <w:sz w:val="28"/>
          <w:szCs w:val="28"/>
        </w:rPr>
        <w:t>».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8. Выдача электронных копий документов, находящихся в свобод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ном доступе на сайте библиотеки, не фиксируется в формуляре.</w:t>
      </w:r>
    </w:p>
    <w:p w:rsidR="00FF67B2" w:rsidRDefault="00FF67B2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6. Учет выдачи документов открытого доступа к фонду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1. Открытые фонды - библиотечные фонды, доступ к которым предоставляется без каких-либо ограничений всем категориям пользова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телей с возможностью самостоятельного поиска и выбора.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lastRenderedPageBreak/>
        <w:t>2. Учет выдачи документов открытых фондов библиотеки может осуществляться несколькими способами: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 ведение ежедневной статистики путем наблюдения;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ведение выборочного учета выдачи документов из открытых фон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дов читальных залов, с выставок (производится расчет средней книговыдачи одного дня в месяц, полученное значение умножает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ся на число рабочих дней месяца);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применение коэффициента выдачи литературы из открытых фон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дов читальных залов;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применение коэффициента выдачи литературы с открытых выста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вок.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3. Коэффициент выдачи документов открытого доступа разрабаты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вается по показателям сплошного учета. Технология проведения сплош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ного учета: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сплошной учет проводится два раза в год по одной неделе: в пе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 xml:space="preserve">риод наибольшего и наименьшего числа посещений библиотеки. Учету подлежат количество выдач из открытого доступа и общее количество посещений структурного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подразделения-фондодержателя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коэффициент за каждый период рассчитывается как результат де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на посещения за неделю;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полученные данные по каждому периоду суммируются и делятся на 2. Частное этого деления и является коэффициентом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докумен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товыдачи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из фондов открытого доступа;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полученный коэффициент действует в течение 3-4 лет.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4. Коэффициент выдачи документов открытого доступа использует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ся при заполнении ежедневных статистических форм учета книговыдачи: общее количество посещений умножается на коэффициент.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5. Представленная методика используется при расчете коэффициен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тов выдачи различных видов документов.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6. Рассчитанный коэффициент выдачи документов открытого досту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па утверждается приказом директора библиотеки и доводится до сведе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ния всех структурных подразделений библиотеки. Аналогично могут быть разработаны коэффициенты выдачи с выставок выездных меропри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ятий библиотеки; на мероприятиях, проводимых совместно с другими организациями; из электронных правовых баз данных, не имеющих соб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ственной системы учета статистики, таких как «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», «Га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рант» и т. п.; виртуальных выставок, представленных на сайтах, тиражи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рованных на дисках, и т. д.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из фондов открытого доступа включается в об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щее количество выдач по структурному подразделению/библиотеке.</w:t>
      </w:r>
    </w:p>
    <w:p w:rsidR="00FF67B2" w:rsidRDefault="00FF67B2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7. Учет выдачи документов электронных форматов и их копий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lastRenderedPageBreak/>
        <w:t>1. Единицей учета выдачи электронных/машиночитаемых докумен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тов, аудиовизуального документа является экземпляр.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2. При выдаче копии электронных/машиночитаемых, документов, аудиовизуального документа экземпляром считается документ, имеющий самостоятельное библиографическое описание.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3. Единицей выдачи печатной копии электронного документа (через принтер) является экземпляр, копии многостраничных документов учи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тываются как один экземпляр.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4. Единицей выдачи электронной копии электронного документа яв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ляется экземпляр - файл, сохраненный на материальном носителе (диск, дискета) или отправленный по электронной почте.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5. Единицей выдачи электронной копии печатного документа (через сканер) является экземпляр.</w:t>
      </w:r>
    </w:p>
    <w:p w:rsidR="00FF67B2" w:rsidRDefault="00FF67B2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8. Выдача копий документов и их учет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1. Копией документа является точное воспроизведение информации подлинного документа с помощью различных технических средств, неза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висимо от материального носителя.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2. Копия печатного документа (части книги, брошюры, буклета, ста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тьи из периодического издания и т. д.) может быть выполнена: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с помощью копировального аппарата, и пользователю выдается копия на бумажном носителе;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с помощью сканера (с распознаванием текста или без его распо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знавания), и выдается копия сканированного документа на бу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мажном (распечатка на принтере) или на электронном (</w:t>
      </w:r>
      <w:proofErr w:type="spellStart"/>
      <w:proofErr w:type="gramStart"/>
      <w:r w:rsidRPr="003F575A">
        <w:rPr>
          <w:rFonts w:ascii="Times New Roman" w:hAnsi="Times New Roman" w:cs="Times New Roman"/>
          <w:sz w:val="28"/>
          <w:szCs w:val="28"/>
        </w:rPr>
        <w:t>диске-та</w:t>
      </w:r>
      <w:proofErr w:type="spellEnd"/>
      <w:proofErr w:type="gramEnd"/>
      <w:r w:rsidRPr="003F575A">
        <w:rPr>
          <w:rFonts w:ascii="Times New Roman" w:hAnsi="Times New Roman" w:cs="Times New Roman"/>
          <w:sz w:val="28"/>
          <w:szCs w:val="28"/>
        </w:rPr>
        <w:t>/диск/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АазЬ-носитель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) носителе.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3. Копия электронного документа из баз данных может быть выпол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нена: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на бумажном носителе (распечатка на принтере);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на электронном носителе (дискета/диск/ </w:t>
      </w:r>
      <w:r w:rsidRPr="003F575A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3F575A">
        <w:rPr>
          <w:rFonts w:ascii="Times New Roman" w:hAnsi="Times New Roman" w:cs="Times New Roman"/>
          <w:sz w:val="28"/>
          <w:szCs w:val="28"/>
        </w:rPr>
        <w:t>-носитель).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4. Единицей учета выдачи копий документов является: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экземпляр печатной копии (через принтер) электронного доку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мента, копии многостраничных документов учитываются как один экземпляр;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экземпляр электронной копии электронного документа - файл, сохраненный на материальном носителе (диск, дискета) или от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правленный по электронной почте;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экземпляр электронной копии печатного документа (через ска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нер).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5. Учет выдачи копий ведется в дневнике учета работы библиотеки или дневнике учета работы того структурного подразделения, в котором была произведена копия документа и осуществлена ее выдача пользова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телю (электронные и печатные копии).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6. Выдача копий документов учитывается отдельно и входит в об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щее число выданных документов.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lastRenderedPageBreak/>
        <w:t>7. Запрос пользователя на выдачу копии электронного издания (диск, др.) учитывается как выдача одного документа, независимо от то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го, сколько документов размещено на электронном носителе.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8. Выдача пользователю электронных копий материалов, воспроиз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веденных по его заказу в собственность, учитывается как выдача количе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ства документов, с которых сделаны копии и размещены на электронном носителе.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9. Запрос пользователя на выдачу копии материала в собственность, записанного библиотекой ранее для своих нужд на электронном носителе и содержащего подборку документов, учитывается как одна выдача, независимо от того, сколько документов с этого диска (дискеты) интере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сует пользователя.</w:t>
      </w:r>
    </w:p>
    <w:p w:rsidR="00FF67B2" w:rsidRDefault="00FF67B2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9. Учет доступа к сетевым ресурсам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1. Информационные ресурсы сети Интернет, к которым пользовате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ли обратились в библиотеке, учитываются как выданные документы.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2. Выдача документов платных электронных ресурсов, на которые подписана библиотека, учитывается с помощью специальных опций под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писного электронного продукта.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3. Единицей учета выдачи документов бесплатных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 xml:space="preserve"> по запросу пользователя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веб-страница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4. Учет выдачи документов бесплатных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может осуществляться несколькими способами: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ведение ежедневной статистики путем заполнения Листа учёта посещения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: ручной подсчет пользователем или сотрудником библиотеки количества просмотренных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>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применение коэффициента выдачи документов бесплатных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ин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тернет-ресурсов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: коэффициент выдачи документов бесплатных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рассчитывается согласно методике п.п. 3-6 раздела 6 настоящей Инструкции;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ведение ежедневной статистики выдачи документов сайта биб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лиотеки путем учета посещений через счетчик, установленный на сайте;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ведение ежедневной статистики путем анализа </w:t>
      </w:r>
      <w:proofErr w:type="spellStart"/>
      <w:proofErr w:type="gramStart"/>
      <w:r w:rsidRPr="003F575A">
        <w:rPr>
          <w:rFonts w:ascii="Times New Roman" w:hAnsi="Times New Roman" w:cs="Times New Roman"/>
          <w:sz w:val="28"/>
          <w:szCs w:val="28"/>
        </w:rPr>
        <w:t>лог-файлов</w:t>
      </w:r>
      <w:proofErr w:type="spellEnd"/>
      <w:proofErr w:type="gramEnd"/>
      <w:r w:rsidRPr="003F575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щений, сохраняемых на сервере библиотеки.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5. Учет выдачи документов сети Интернет входит в общее число выданных документов.</w:t>
      </w:r>
    </w:p>
    <w:p w:rsidR="00FF67B2" w:rsidRDefault="00FF67B2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2" w:rsidRPr="00FF67B2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B2">
        <w:rPr>
          <w:rFonts w:ascii="Times New Roman" w:hAnsi="Times New Roman" w:cs="Times New Roman"/>
          <w:b/>
          <w:sz w:val="28"/>
          <w:szCs w:val="28"/>
        </w:rPr>
        <w:t>10. Учет отказов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1. Единицей учета отказов на документы, их копии является невыпол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ненный запрос пользователя, зарегистрированный в листке читательского требования (или БД), другой документации, принятой в библиотеке.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lastRenderedPageBreak/>
        <w:t>2. Учет общего числа отказов проводится суммированием невыпол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ненных запросов пользователей, зарегистрированных в каждом структур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ном подразделении библиотеки.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11. Основные формы библиотечной статистики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документовы-дачи</w:t>
      </w:r>
      <w:proofErr w:type="spellEnd"/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1. Первичные учетные документы: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Формуляр читателя (электронный формуляр читателя) предна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значен для учета, контроля и анализа выданных и возвращенных документов;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Книжный формуляр предназначен для учета, контроля и 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 xml:space="preserve"> выданных и возвращенных пользователем (читателем, абонентом) документов;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Контрольный листок предназначен для учета посещений поль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зователем подразделений библиотеки, контроля за выданными и возвращенными документами*;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Листок читательского требования предназначен для поиска и выдачи документа, учета и анализа запросов и отказов*;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Лист ежедневной статистики предназначен для ежедневного учета показателей количества посещений, обращений и выдачи документов пользователям по отраслям знаний*;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Лист учета количества запросов или Журнал справок и кон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сультаций предназначены для учета запросов, справок и кон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сультаций;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Журнал отказов или Картотека отказов 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3F575A">
        <w:rPr>
          <w:rFonts w:ascii="Times New Roman" w:hAnsi="Times New Roman" w:cs="Times New Roman"/>
          <w:sz w:val="28"/>
          <w:szCs w:val="28"/>
        </w:rPr>
        <w:t xml:space="preserve"> для учета и анализа отказов по запросам;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Паспорт мероприятия предназначен для учета и анализа меро</w:t>
      </w:r>
      <w:r w:rsidRPr="003F575A">
        <w:rPr>
          <w:rFonts w:ascii="Times New Roman" w:hAnsi="Times New Roman" w:cs="Times New Roman"/>
          <w:sz w:val="28"/>
          <w:szCs w:val="28"/>
        </w:rPr>
        <w:softHyphen/>
        <w:t xml:space="preserve">приятий, проводимых библиотекой, и </w:t>
      </w:r>
      <w:proofErr w:type="spellStart"/>
      <w:r w:rsidRPr="003F575A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Pr="003F575A">
        <w:rPr>
          <w:rFonts w:ascii="Times New Roman" w:hAnsi="Times New Roman" w:cs="Times New Roman"/>
          <w:sz w:val="28"/>
          <w:szCs w:val="28"/>
        </w:rPr>
        <w:t xml:space="preserve"> в рамках конкретного мероприятия</w:t>
      </w:r>
      <w:proofErr w:type="gramStart"/>
      <w:r w:rsidRPr="003F57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 xml:space="preserve">• Счетчики </w:t>
      </w:r>
      <w:r w:rsidRPr="003F57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F575A">
        <w:rPr>
          <w:rFonts w:ascii="Times New Roman" w:hAnsi="Times New Roman" w:cs="Times New Roman"/>
          <w:sz w:val="28"/>
          <w:szCs w:val="28"/>
        </w:rPr>
        <w:t>-сайта библиотеки*.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2. Вторичные документы: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Дневник работы библиотеки;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Статистическая форма № 6-НК;</w:t>
      </w:r>
    </w:p>
    <w:p w:rsidR="00F93782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Отчеты о работе библиотеки за период времени.</w:t>
      </w:r>
    </w:p>
    <w:p w:rsidR="003F575A" w:rsidRPr="003F575A" w:rsidRDefault="003F575A" w:rsidP="003F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75A">
        <w:rPr>
          <w:rFonts w:ascii="Times New Roman" w:hAnsi="Times New Roman" w:cs="Times New Roman"/>
          <w:sz w:val="28"/>
          <w:szCs w:val="28"/>
        </w:rPr>
        <w:t>• Факультативные документы, имеющие рекомендательный харак</w:t>
      </w:r>
      <w:r w:rsidRPr="003F575A">
        <w:rPr>
          <w:rFonts w:ascii="Times New Roman" w:hAnsi="Times New Roman" w:cs="Times New Roman"/>
          <w:sz w:val="28"/>
          <w:szCs w:val="28"/>
        </w:rPr>
        <w:softHyphen/>
        <w:t>тер, для учета работы библиотеки.</w:t>
      </w:r>
    </w:p>
    <w:sectPr w:rsidR="003F575A" w:rsidRPr="003F575A" w:rsidSect="00F93782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5A" w:rsidRDefault="003F5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3F575A" w:rsidRDefault="003F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5A" w:rsidRDefault="003F5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3F575A" w:rsidRDefault="003F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F575A"/>
    <w:rsid w:val="003F575A"/>
    <w:rsid w:val="00617B11"/>
    <w:rsid w:val="006741EB"/>
    <w:rsid w:val="0085530C"/>
    <w:rsid w:val="00C244D0"/>
    <w:rsid w:val="00F93782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82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2114</Words>
  <Characters>15321</Characters>
  <Application>Microsoft Office Word</Application>
  <DocSecurity>0</DocSecurity>
  <Lines>127</Lines>
  <Paragraphs>34</Paragraphs>
  <ScaleCrop>false</ScaleCrop>
  <Company>Grizli777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dcterms:created xsi:type="dcterms:W3CDTF">2014-03-14T13:29:00Z</dcterms:created>
  <dcterms:modified xsi:type="dcterms:W3CDTF">2014-03-14T13:31:00Z</dcterms:modified>
</cp:coreProperties>
</file>