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2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Всероссийская акция</w:t>
      </w:r>
      <w:r>
        <w:rPr>
          <w:rFonts w:eastAsia="Times New Roman" w:cs="Times New Roman" w:ascii="Helvetica" w:hAnsi="Helvetica"/>
          <w:sz w:val="23"/>
          <w:szCs w:val="23"/>
          <w:lang w:eastAsia="ru-RU"/>
        </w:rPr>
        <w:t> </w:t>
      </w: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«День экологических знаний»  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2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Всероссийский конкурс «Эко-информ»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Организаторы:</w:t>
      </w:r>
    </w:p>
    <w:p>
      <w:pPr>
        <w:pStyle w:val="Normal"/>
        <w:spacing w:lineRule="auto" w:line="240" w:before="0" w:after="0"/>
        <w:jc w:val="both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Российская государственная библиотека для молодёжи  </w:t>
      </w:r>
    </w:p>
    <w:p>
      <w:pPr>
        <w:pStyle w:val="Normal"/>
        <w:spacing w:lineRule="auto" w:line="240" w:before="0" w:after="0"/>
        <w:jc w:val="both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Государственная публичная научно-техническая библиотека России</w:t>
      </w: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Аудитория:</w:t>
      </w:r>
      <w:r>
        <w:rPr>
          <w:rFonts w:eastAsia="Times New Roman" w:cs="Times New Roman" w:ascii="Helvetica" w:hAnsi="Helvetica"/>
          <w:sz w:val="23"/>
          <w:szCs w:val="23"/>
          <w:lang w:eastAsia="ru-RU"/>
        </w:rPr>
        <w:t xml:space="preserve"> </w:t>
      </w:r>
    </w:p>
    <w:p>
      <w:pPr>
        <w:pStyle w:val="Normal"/>
        <w:spacing w:lineRule="auto" w:line="36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Библиотеки субъектов Российской Федерации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Дата проведения:</w:t>
      </w:r>
    </w:p>
    <w:p>
      <w:pPr>
        <w:pStyle w:val="Normal"/>
        <w:spacing w:lineRule="auto" w:line="360"/>
        <w:jc w:val="both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 xml:space="preserve">Проведение Всероссийской акции «День экологических знаний» запланировано на 15 апреля – Международный день экологических знаний. </w:t>
      </w:r>
    </w:p>
    <w:p>
      <w:pPr>
        <w:pStyle w:val="Normal"/>
        <w:spacing w:lineRule="auto" w:line="360" w:before="0" w:after="0"/>
        <w:jc w:val="both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Всероссийский конкурс «Эко-Информ» проводится на основе материалов библиотек- участников Акции «День экологических знаний».</w:t>
      </w:r>
    </w:p>
    <w:p>
      <w:pPr>
        <w:pStyle w:val="Normal"/>
        <w:spacing w:lineRule="auto" w:line="36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Формат единого дня действий</w:t>
      </w:r>
    </w:p>
    <w:p>
      <w:pPr>
        <w:pStyle w:val="Normal"/>
        <w:spacing w:lineRule="auto" w:line="360"/>
        <w:jc w:val="both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Формат единого дня действий предполагает в течение одного дня проведение разнообразных просветительских мероприятий, объединенных общей тематикой, целями и задачами.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 xml:space="preserve">Цель: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развитие экологического просвещения в библиотеках России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 </w:t>
      </w:r>
      <w:r>
        <w:rPr>
          <w:rFonts w:eastAsia="Times New Roman" w:cs="Times New Roman" w:ascii="Helvetica" w:hAnsi="Helvetica"/>
          <w:sz w:val="23"/>
          <w:szCs w:val="23"/>
          <w:lang w:eastAsia="ru-RU"/>
        </w:rPr>
        <w:t>консолидация эколого-просветительских ресурсов библиотек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 xml:space="preserve">Задачи: 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демонстрация просветительских возможностей и накопленного опыта проведения массовых эколого-просветительских  мероприятий и эффективных методик работы в библиотек России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 xml:space="preserve">обмен опытом ведения эколого-просветительской работы 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оценка степени информационной грамотности населения и его заинтересованности экологической тематикой</w:t>
      </w: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 xml:space="preserve">привлечение внимания населения к экологической тематике и получению экологической информации 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Сроки проведения: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 xml:space="preserve">С 1 января по 1 апреля </w:t>
      </w:r>
      <w:r>
        <w:rPr>
          <w:rFonts w:eastAsia="Times New Roman" w:cs="Times New Roman" w:ascii="Helvetica" w:hAnsi="Helvetica"/>
          <w:sz w:val="23"/>
          <w:szCs w:val="23"/>
          <w:lang w:eastAsia="ru-RU"/>
        </w:rPr>
        <w:t xml:space="preserve">– подготовительный этап 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 xml:space="preserve">15 апреля – </w:t>
      </w:r>
      <w:r>
        <w:rPr>
          <w:rFonts w:eastAsia="Times New Roman" w:cs="Times New Roman" w:ascii="Helvetica" w:hAnsi="Helvetica"/>
          <w:sz w:val="23"/>
          <w:szCs w:val="23"/>
          <w:lang w:eastAsia="ru-RU"/>
        </w:rPr>
        <w:t>Единый день действий «День экологических знаний»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 xml:space="preserve">С 16 апреля по 1 мая – </w:t>
      </w:r>
      <w:r>
        <w:rPr>
          <w:rFonts w:eastAsia="Times New Roman" w:cs="Times New Roman" w:ascii="Helvetica" w:hAnsi="Helvetica"/>
          <w:sz w:val="23"/>
          <w:szCs w:val="23"/>
          <w:lang w:eastAsia="ru-RU"/>
        </w:rPr>
        <w:t>прием итоговых материалов на Всероссийский конкурс «Эко-Информ»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 xml:space="preserve">С 1 мая по начало июня – </w:t>
      </w:r>
      <w:r>
        <w:rPr>
          <w:rFonts w:eastAsia="Times New Roman" w:cs="Times New Roman" w:ascii="Helvetica" w:hAnsi="Helvetica"/>
          <w:sz w:val="23"/>
          <w:szCs w:val="23"/>
          <w:lang w:eastAsia="ru-RU"/>
        </w:rPr>
        <w:t>проведение конкурса, работа жюри</w:t>
      </w: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 xml:space="preserve">Начало июня – </w:t>
      </w:r>
      <w:r>
        <w:rPr>
          <w:rFonts w:eastAsia="Times New Roman" w:cs="Times New Roman" w:ascii="Helvetica" w:hAnsi="Helvetica"/>
          <w:sz w:val="23"/>
          <w:szCs w:val="23"/>
          <w:lang w:eastAsia="ru-RU"/>
        </w:rPr>
        <w:t>подведение итогов конкурса «Эко-Информ» и награждение победителей на</w:t>
      </w: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Helvetica" w:hAnsi="Helvetica"/>
          <w:sz w:val="23"/>
          <w:szCs w:val="23"/>
          <w:lang w:eastAsia="ru-RU"/>
        </w:rPr>
        <w:t>Международном профессиональном форуме "Книга. Культура. Образование. Инновации" ("Крым-2017")</w:t>
      </w: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 xml:space="preserve"> 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Все участники Акции получают сертификат участника.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Ход мероприятия: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Участники Акции самостоятельно выбирают тематику мероприятия, исходя из фактических данных, информационного интереса целевой аудитории, и формат массового мероприятия (лекция, мастер-класс, дискуссия, конференция, круглый стол и т.д.)</w:t>
      </w:r>
    </w:p>
    <w:p>
      <w:pPr>
        <w:pStyle w:val="Normal"/>
        <w:spacing w:lineRule="auto" w:line="360" w:before="0" w:after="0"/>
        <w:jc w:val="both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15 апреля в Единый день действий все участники проводят заявленные эколого-просветительские мероприятия.</w:t>
      </w:r>
    </w:p>
    <w:p>
      <w:pPr>
        <w:pStyle w:val="Normal"/>
        <w:spacing w:lineRule="auto" w:line="360" w:before="0" w:after="0"/>
        <w:jc w:val="both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В течение месяца после окончания Акции организаторы принимают итоговые материалы от участников по результатам проведения мероприятий, на основе которых проводится Всероссийский конкурс «Эко-Информ».</w:t>
      </w:r>
    </w:p>
    <w:p>
      <w:pPr>
        <w:pStyle w:val="Normal"/>
        <w:spacing w:lineRule="auto" w:line="360" w:before="0" w:after="0"/>
        <w:jc w:val="both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Подробная информация об Акции и конкурсе,  методические рекомендации по организации акции и подготовке итоговых материалов размещаются на специализированной странице, которая будет сформирована на сайте Российской государственной библиотеки для молодёжи (РГБМ) - http://www.rgub.ru/ .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b/>
          <w:bCs/>
          <w:sz w:val="23"/>
          <w:szCs w:val="23"/>
          <w:lang w:eastAsia="ru-RU"/>
        </w:rPr>
        <w:t>Контакты: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Вероника Владимировна Лещинская, руководитель информационно-просветительского центра «Экокультура» РГБМ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val="en-US" w:eastAsia="ru-RU"/>
        </w:rPr>
      </w:pPr>
      <w:r>
        <w:rPr>
          <w:rFonts w:eastAsia="Times New Roman" w:cs="Times New Roman" w:ascii="Helvetica" w:hAnsi="Helvetica"/>
          <w:sz w:val="23"/>
          <w:szCs w:val="23"/>
          <w:lang w:val="en-US" w:eastAsia="ru-RU"/>
        </w:rPr>
        <w:t>(499) 161-50-02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Helvetica" w:hAnsi="Helvetica"/>
          <w:b/>
          <w:bCs/>
          <w:sz w:val="23"/>
          <w:lang w:val="de-DE" w:eastAsia="ru-RU"/>
        </w:rPr>
        <w:t>E-mail</w:t>
      </w:r>
      <w:r>
        <w:rPr>
          <w:rFonts w:eastAsia="Times New Roman" w:cs="Times New Roman" w:ascii="Helvetica" w:hAnsi="Helvetica"/>
          <w:sz w:val="23"/>
          <w:szCs w:val="23"/>
          <w:lang w:val="de-DE" w:eastAsia="ru-RU"/>
        </w:rPr>
        <w:t xml:space="preserve">: </w:t>
      </w:r>
      <w:hyperlink r:id="rId2">
        <w:r>
          <w:rPr>
            <w:rStyle w:val="Style13"/>
            <w:rFonts w:eastAsia="Times New Roman" w:cs="Times New Roman" w:ascii="Helvetica" w:hAnsi="Helvetica"/>
            <w:color w:val="0000FF"/>
            <w:sz w:val="23"/>
            <w:u w:val="single"/>
            <w:lang w:val="en-US" w:eastAsia="ru-RU"/>
          </w:rPr>
          <w:t>ecometodist@mail.ru</w:t>
        </w:r>
      </w:hyperlink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val="en-US" w:eastAsia="ru-RU"/>
        </w:rPr>
      </w:pPr>
      <w:r>
        <w:rPr>
          <w:rFonts w:eastAsia="Times New Roman" w:cs="Times New Roman" w:ascii="Helvetica" w:hAnsi="Helvetica"/>
          <w:sz w:val="23"/>
          <w:szCs w:val="23"/>
          <w:lang w:val="en-US" w:eastAsia="ru-RU"/>
        </w:rPr>
        <w:t>http://www.ecoculture.ru/</w:t>
      </w:r>
    </w:p>
    <w:p>
      <w:pPr>
        <w:pStyle w:val="Normal"/>
        <w:spacing w:lineRule="auto" w:line="360" w:before="0" w:after="0"/>
        <w:rPr>
          <w:rFonts w:ascii="Helvetica" w:hAnsi="Helvetica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Елена Феликсовна Бычкова, заведующая научно-консультативным  отделом экологической информации ГПНТБ России</w:t>
      </w:r>
    </w:p>
    <w:p>
      <w:pPr>
        <w:pStyle w:val="Normal"/>
        <w:spacing w:lineRule="auto" w:line="240" w:before="0" w:after="0"/>
        <w:rPr>
          <w:rFonts w:ascii="Helvetica" w:hAnsi="Helvetica" w:eastAsia="Times New Roman" w:cs="Times New Roman"/>
          <w:sz w:val="23"/>
          <w:szCs w:val="23"/>
          <w:lang w:val="en-US" w:eastAsia="ru-RU"/>
        </w:rPr>
      </w:pPr>
      <w:r>
        <w:rPr>
          <w:rFonts w:eastAsia="Times New Roman" w:cs="Times New Roman" w:ascii="Helvetica" w:hAnsi="Helvetica"/>
          <w:sz w:val="23"/>
          <w:szCs w:val="23"/>
          <w:lang w:val="de-DE" w:eastAsia="ru-RU"/>
        </w:rPr>
        <w:t>(495) 698 93 05 (</w:t>
      </w:r>
      <w:r>
        <w:rPr>
          <w:rFonts w:eastAsia="Times New Roman" w:cs="Times New Roman" w:ascii="Helvetica" w:hAnsi="Helvetica"/>
          <w:sz w:val="23"/>
          <w:szCs w:val="23"/>
          <w:lang w:eastAsia="ru-RU"/>
        </w:rPr>
        <w:t>доб</w:t>
      </w:r>
      <w:r>
        <w:rPr>
          <w:rFonts w:eastAsia="Times New Roman" w:cs="Times New Roman" w:ascii="Helvetica" w:hAnsi="Helvetica"/>
          <w:sz w:val="23"/>
          <w:szCs w:val="23"/>
          <w:lang w:val="de-DE" w:eastAsia="ru-RU"/>
        </w:rPr>
        <w:t>.3030)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Helvetica" w:hAnsi="Helvetica"/>
          <w:b/>
          <w:bCs/>
          <w:sz w:val="23"/>
          <w:lang w:val="de-DE" w:eastAsia="ru-RU"/>
        </w:rPr>
        <w:t>E-mail</w:t>
      </w:r>
      <w:r>
        <w:rPr>
          <w:rFonts w:eastAsia="Times New Roman" w:cs="Times New Roman" w:ascii="Helvetica" w:hAnsi="Helvetica"/>
          <w:sz w:val="23"/>
          <w:szCs w:val="23"/>
          <w:lang w:val="de-DE" w:eastAsia="ru-RU"/>
        </w:rPr>
        <w:t xml:space="preserve">: </w:t>
      </w:r>
      <w:hyperlink r:id="rId3">
        <w:r>
          <w:rPr>
            <w:rStyle w:val="Style13"/>
            <w:rFonts w:eastAsia="Times New Roman" w:cs="Times New Roman" w:ascii="Helvetica" w:hAnsi="Helvetica"/>
            <w:color w:val="0000FF"/>
            <w:sz w:val="23"/>
            <w:u w:val="single"/>
            <w:lang w:val="de-DE" w:eastAsia="ru-RU"/>
          </w:rPr>
          <w:t>bef@gpntb.ru</w:t>
        </w:r>
      </w:hyperlink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Helvetica" w:hAnsi="Helvetica"/>
          <w:sz w:val="23"/>
          <w:szCs w:val="23"/>
          <w:lang w:eastAsia="ru-RU"/>
        </w:rPr>
        <w:t>http://ecology.gpntb.ru/</w:t>
      </w:r>
    </w:p>
    <w:sectPr>
      <w:type w:val="nextPage"/>
      <w:pgSz w:w="11906" w:h="16838"/>
      <w:pgMar w:left="900" w:right="850" w:header="0" w:top="650" w:footer="0" w:bottom="77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a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f318cf"/>
    <w:p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f318c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318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18cf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318c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Helvetica" w:hAnsi="Helvetica"/>
      <w:sz w:val="23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Helvetica" w:hAnsi="Helvetica"/>
      <w:sz w:val="23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318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ometodist@mail.ru" TargetMode="External"/><Relationship Id="rId3" Type="http://schemas.openxmlformats.org/officeDocument/2006/relationships/hyperlink" Target="mailto:bef@gpntb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LibreOffice/5.1.4.2$Linux_x86 LibreOffice_project/10m0$Build-2</Application>
  <Pages>2</Pages>
  <Words>329</Words>
  <Characters>2651</Characters>
  <CharactersWithSpaces>2958</CharactersWithSpaces>
  <Paragraphs>41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2016-12-21T08:07:00Z</dcterms:created>
  <dc:creator>1</dc:creator>
  <dc:description/>
  <dc:language>ru-RU</dc:language>
  <cp:lastModifiedBy/>
  <dcterms:modified xsi:type="dcterms:W3CDTF">2016-12-22T11:33:08Z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