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12700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09695" cy="552577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552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читатели!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left="0" w:right="0" w:firstLine="708"/>
        <w:rPr>
          <w:rFonts w:eastAsia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Нобелевская премия по литературе в 2015 году присуждена белорусской писательнице Светлане Алексиевич.  Светлана Алексиевич  – 14-я женщина, которая стала обладателем Нобелевской премии по литературе (всего присуждалась 106 раз). Нобелевский комитет присудил ей премию с формулировкой 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"за её полифонические сочинения - монумент страданий и мужества в наше время".</w:t>
      </w:r>
    </w:p>
    <w:p>
      <w:pPr>
        <w:pStyle w:val="NormalWeb"/>
        <w:spacing w:lineRule="auto" w:line="276"/>
        <w:ind w:left="0" w:right="0" w:firstLine="708"/>
        <w:jc w:val="both"/>
        <w:rPr/>
      </w:pPr>
      <w:r>
        <w:rPr/>
        <w:t xml:space="preserve">Впервые за последние 28 лет награждён автор, который пишет на русском языке. Светлана Алексиевич родилась на Украине, долго жила в Белоруссии, её книги посвящены самым драматическим страницам нашей общей истории. Её произведения – особый жанр художественно-документальной прозы. </w:t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История и человек – тема всех книг нового нобелевского лауреата. Самая знаменитая книга Светланы Алексиевич "У войны не женское лицо" – настоящий литературный памятник поколению, которое выстояло в самой страшной войне. "Последние свидетели", "Цинковые мальчики", "Чернобыльская молитва" – каждое из этих произведений – рассказ реальных людей о том, что они пережили лично.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76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Светлана Алексиевич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родилась 31 мая 1948 года в г. Ивано-Франковске (Украина) в семье военнослужащего. Отец - белорус, мать – украинка. После демобилизации отца из армии семья переехала на его родину – в Беларусь. Жили в деревне. Отец и мать работали сельскими учителями (прадед отца тоже был сельским учителем).</w:t>
      </w:r>
    </w:p>
    <w:p>
      <w:pPr>
        <w:pStyle w:val="Normal"/>
        <w:spacing w:lineRule="auto" w:line="276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После окончания школы работала корреспондентом районной газеты в г. Наровле (Гомельской области), ещё в школе писала стихи и газетные заметки, надо было два года трудового стажа (как тогда требовалось), чтобы поступить в университет на факультет журналистики. В 1967 году стала студенткой факультета журналистики Белорусского государственного университета в г. Минске. Во время учёбы несколько раз была лауреатом республиканских и всесоюзных конкурсов научных студенческих работ. </w:t>
        <w:drawing>
          <wp:anchor behindDoc="0" distT="47625" distB="47625" distL="0" distR="9525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34925</wp:posOffset>
            </wp:positionV>
            <wp:extent cx="1609725" cy="2393315"/>
            <wp:effectExtent l="0" t="0" r="0" b="0"/>
            <wp:wrapSquare wrapText="bothSides"/>
            <wp:docPr id="1" name="Picture" descr="&amp;Scy;&amp;vcy;&amp;iecy;&amp;tcy;&amp;lcy;&amp;acy;&amp;ncy;&amp;acy; &amp;Acy;&amp;lcy;&amp;iecy;&amp;kcy;&amp;scy;&amp;icy;&amp;iecy;&amp;vcy;&amp;i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&amp;Scy;&amp;vcy;&amp;iecy;&amp;tcy;&amp;lcy;&amp;acy;&amp;ncy;&amp;acy; &amp;Acy;&amp;lcy;&amp;iecy;&amp;kcy;&amp;scy;&amp;icy;&amp;iecy;&amp;vcy;&amp;icy;&amp;chcy;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После университета была направлена на работу в г. Береза Брестской области – в районную газету. Работая в газете, одновременно преподавала в сельской школе - ещё колебалась: продолжить ли семейную учительскую традицию, заняться научной работой или стать журналистом? Но через год взяли на работу в Минск, в редакцию республиканской "Сельской газеты". А ещё через несколько лет – корреспондент, а затем заведующая отделом очерка и публицистики литературно-художественного журнала "Неман" (орган Союза писателей Беларуси).</w:t>
        <w:br/>
        <w:t>Пробовала себя, свой голос в разных жанрах – рассказы, публицистика, репортажи. Решающее влияние на выбор оказал известный белорусский писатель Алесь Адамович и его известные книги "Я – из огненной деревни" и "Блокадная книга". Написаны они не им одним, а в соавторстве с другими писателями, но идея и разработка этого нового для белорусской и современной русской литературы жанра принадлежала ему. Адамович называл этот жанр по-разному, всё время искал точную формулировку: "соборный роман", "роман-оратория", "роман-свидетельство", "народ сам о себе повествующий", "эпически-хоровая проза" и т. д. Всегда она называла его своим главным Учителем. Он помог ей найти свой путь... В одном из интервью так потом скажет: "Я долго искала себя, хотелось найти что-то такое, чтобы приблизило к реальности, мучила, гипнотизировала, увлекала, была любопытна именно реальность. Схватить подлинность – вот, что хотелось. И этот жанр – жанр человеческих голосов, исповедей, свидетельств и документов человеческой души мгновенно был мной присвоен. Да, я именно так вижу и слышу мир: через голоса, через детали быта и бытия. Так устроено моё зрение и ухо. И всё, что во мне было, тут же оказалось нужным, потому что требовалось одновременно быть: писателем, журналистом, социологом, психоаналитиком, проповедником..."</w:t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"Из тысячи голосов, кусочков нашего быта и бытия, слов и того, что между слов, за словами – я складываю не реальность (реальность непостижима), а образ... Образ своего времени... То, как мы его видим, как мы его себе представляем. Достоверность рождается из множественности кругов... Я складываю образ своей страны от людей, живущих в моё время... Я хотела бы, чтобы мои книги стали летописью, энциклопедией почти десятка поколений, которых я застала и вместе с которыми иду... Как они жили? Во что верили? Как их убивали, и они убивали? Как хотели и не умели, не получалось быть счастливыми".</w:t>
        <w:drawing>
          <wp:anchor behindDoc="0" distT="47625" distB="47625" distL="95250" distR="0" simplePos="0" locked="0" layoutInCell="1" allowOverlap="1" relativeHeight="0">
            <wp:simplePos x="0" y="0"/>
            <wp:positionH relativeFrom="column">
              <wp:align>right</wp:align>
            </wp:positionH>
            <wp:positionV relativeFrom="line">
              <wp:posOffset>267335</wp:posOffset>
            </wp:positionV>
            <wp:extent cx="1581150" cy="2030095"/>
            <wp:effectExtent l="0" t="0" r="0" b="0"/>
            <wp:wrapSquare wrapText="bothSides"/>
            <wp:docPr id="2" name="Picture" descr="Светлана Алекс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Светлана Алексие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В 1983 году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была написана книга "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У войны не женское лицо".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Два года она лежала в издательстве и не печаталась, автора обвиняли в пацифизме, натурализме, в развенчании героического образа советской женщины. .... Такие обвинения в те времена считались серьёзными. Тем более, что за ней тянулась давняя слава – антисоветчицы и диссидентски настроенной журналистки. </w:t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Ещё с первой книги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"Я уехал из деревни"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(монологи людей, покинувших родные места). По указанию отдела пропаганды тогдашнего белорусского ЦКа готовый набор книги рассыпали в типографии, обвинив автора в антиправительственных и антипартийных взглядах, грозило и увольнение с работы. Сказано было так: "Как вы можете работать в нашем журнале с такими не нашими настроениями? И почему вы до сих пор не член коммунистической партии?"</w: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18415</wp:posOffset>
            </wp:positionH>
            <wp:positionV relativeFrom="paragraph">
              <wp:posOffset>-542925</wp:posOffset>
            </wp:positionV>
            <wp:extent cx="906780" cy="1466850"/>
            <wp:effectExtent l="0" t="0" r="0" b="0"/>
            <wp:wrapSquare wrapText="bothSides"/>
            <wp:docPr id="3" name="Picture" descr="101139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10113928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Но грянули новые времена. Пришёл к власти Михаил Горбачёв и началась перестройка.</w:t>
        <w:br/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В 1985 г.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книга "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У войны не женское лицо»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роман голосов,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так она это назовет в последствии, 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женщин-фронтовичек о войне, которую никто не знал, которую мужчины не рассказали,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вышла почти одновременно в московском журнале "Октябрь", белорусском издательстве "Мастацкая лiтаратура", а затем в издательствах "Советский писатель", в "Роман-газете" и т.д. И в последующие годы она переиздавалась многократно – общий тираж дошёл до 2 млн. экземпляров. Книгу приветствовали известные писатели-фронтовики: Кондратьев, Бакланов, Гранин, Окуджава и многие другие.</w:t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В том же (1985)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году вышла и вторая книга, которая тоже около года (обвинения всё те же – пацифизм, отсутствие идеологических стандартов) ждала своего часа – "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Последние свидетели" (сто недетских рассказов).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Война, увиденная детскими глазами, ещё страшнее, чем запечатлённая женским взглядом, ещё пронзительнее и горше звучат голоса-документы.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Эта книга также много раз издавалась, отмечена многочисленной критикой, которая называла обе книги "новым открытием военной прозы". Женский взгляд на войну, детский взгляд на войну открыл целый материк новых чувств и идей..</w:t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876300" cy="1457325"/>
            <wp:effectExtent l="0" t="0" r="0" b="0"/>
            <wp:wrapSquare wrapText="bothSides"/>
            <wp:docPr id="4" name="Picture" descr="119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11979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40-летие Победы театр на Таганке отметил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спектаклем "У войны не женское лицо"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(режиссёр спектакля Анатолий Эфрос). Омский государственный театр был отмечен Государственной премией за свой спектакль "У войны не женское лицо" (режиссер спектакля Геннадий Тростянецкий). Спектакль шёл по всей стране – в десятках театров. Известный белорусский режиссёр Виктор Дашук в соавторстве со Светланой Алексиевич создали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цикл документальных фильмов – семь картин – под названием "У войны не женское лицо".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Киноцикл был отмечен Государственной премией СССР, "Серебряным голубем" на фестивале документальных фильмов в Лейпциге. С. Алексиевич наградили орденом "Знак почета" и несколькими литературными и общесоюзной премиями (премия имени Константина Федина, премия имени Николая Островского и Всесоюзная премия Ленинского комсомола).</w:t>
        <w:drawing>
          <wp:anchor behindDoc="0" distT="47625" distB="47625" distL="0" distR="95250" simplePos="0" locked="0" layoutInCell="1" allowOverlap="1" relativeHeight="1">
            <wp:simplePos x="0" y="0"/>
            <wp:positionH relativeFrom="column">
              <wp:align>left</wp:align>
            </wp:positionH>
            <wp:positionV relativeFrom="line">
              <wp:posOffset>374650</wp:posOffset>
            </wp:positionV>
            <wp:extent cx="2190750" cy="1494790"/>
            <wp:effectExtent l="0" t="0" r="0" b="0"/>
            <wp:wrapSquare wrapText="bothSides"/>
            <wp:docPr id="5" name="Picture" descr="Светлана Алексиевич,Кабул,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Светлана Алексиевич,Кабул, 19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В 1989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г. вышла новая книга С. Алексиевич "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Цинковые мальчики"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- 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книга о преступной афганской войне, которую десять лет скрывали от собственного народа.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Чтобы написать эту книгу она четыре года ездила по стране, встречалась с матерями погибших солдат и бывшими воинами-афганцами. Сама побывала на войне, летала в Афганистан. После выхода книги, которая произвела в обществе эффект разорвавшейся бомбы, многие не простили автору развенчание героического военного мифа. На неё обрушились в первую очередь военные и коммунистические газеты. В 1992 году в Минске был организован политический суд над автором и книгой "Цинковые мальчики". (На фотографии С.А. - Кабул, 1988)</w:t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Но в защиту поднялась демократическая общественность, многие известные интеллектуалы за рубежом. Суд был приостановлен... Впоследствии по этой книге тоже были сняты в соавторстве со Светланой Алексиевич несколько документальных картин (режиссер Сергей Лукьянчиков), ставились спектакли (фильмы "Стыд" и "Я – из повиновения вышел").</w:t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18415</wp:posOffset>
            </wp:positionH>
            <wp:positionV relativeFrom="paragraph">
              <wp:posOffset>-1617345</wp:posOffset>
            </wp:positionV>
            <wp:extent cx="914400" cy="1485900"/>
            <wp:effectExtent l="0" t="0" r="0" b="0"/>
            <wp:wrapSquare wrapText="bothSides"/>
            <wp:docPr id="6" name="Picture" descr="101138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10113839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276"/>
        <w:ind w:left="0" w:right="0" w:firstLine="567"/>
        <w:jc w:val="both"/>
        <w:rPr/>
      </w:pPr>
      <w:r>
        <w:rPr>
          <w:b/>
        </w:rPr>
        <w:t xml:space="preserve">В 1993 г. </w:t>
      </w:r>
      <w:r>
        <w:rPr/>
        <w:t xml:space="preserve">вышла новая книга </w:t>
      </w:r>
      <w:r>
        <w:rPr>
          <w:b/>
        </w:rPr>
        <w:t>"Зачарованные смертью</w:t>
      </w:r>
      <w:r>
        <w:rPr/>
        <w:t xml:space="preserve">". Это был </w:t>
      </w:r>
      <w:r>
        <w:rPr>
          <w:i/>
        </w:rPr>
        <w:t xml:space="preserve">рассказ о самоубийцах – о тех, кто покончил с собой или пытался покончить с собой, не выдержав исчезновения социалистических идей, социалистического материка. </w:t>
      </w:r>
      <w:r>
        <w:rPr/>
        <w:t xml:space="preserve">Те, кто уравнял себя с идеей, сжился с ней намертво. Кто не нашёл в себе силы принять новый мир. Новую историю и новую страну. </w:t>
      </w:r>
      <w:r>
        <w:rPr>
          <w:b/>
        </w:rPr>
        <w:t xml:space="preserve">По книге был снят фильм "Крест" </w:t>
      </w:r>
      <w:r>
        <w:rPr/>
        <w:t>(сценарий Светлана Алексиевич, режиссер Геннадий Городний, Москва).</w:t>
        <w:br/>
      </w:r>
      <w:r>
        <w:rPr>
          <w:b/>
        </w:rPr>
        <w:t>В 1997 году</w:t>
      </w:r>
      <w:r>
        <w:rPr/>
        <w:t xml:space="preserve"> С. Алексиевич закончила и опубликовала книгу </w:t>
      </w:r>
      <w:r>
        <w:rPr>
          <w:b/>
        </w:rPr>
        <w:t xml:space="preserve">"Чернобыльская молитва" </w:t>
      </w:r>
      <w:r>
        <w:rPr/>
        <w:t xml:space="preserve">(хроника будущего). Как обычно, последние три книги, так и эта сначала была опубликована в журнале "Дружба народов", а потом в издательстве "Остожье". </w:t>
      </w:r>
      <w:r>
        <w:rPr>
          <w:i/>
        </w:rPr>
        <w:t>Эта книга не о Чернобыле</w:t>
      </w:r>
      <w:r>
        <w:rPr/>
        <w:t>, как пишет сама автор,</w:t>
      </w:r>
      <w:r>
        <w:rPr>
          <w:i/>
        </w:rPr>
        <w:t xml:space="preserve"> а о мире после Чернобыля. Как человек живет, обживает новую реальность, которая произошла, существует, но ещё не осознана и не понятая. </w:t>
      </w:r>
      <w:r>
        <w:rPr/>
        <w:t xml:space="preserve">Люди, пережившие Чернобыль, люди, живущие после Чернобыля, добывают новое знание. Знание для всего человечества. Они уже живут после третьей мировой войны... После ядерной войны... Не случаен в этом смысле подзаголовок книги – хроника будущего. </w:t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26670</wp:posOffset>
            </wp:positionH>
            <wp:positionV relativeFrom="paragraph">
              <wp:posOffset>69215</wp:posOffset>
            </wp:positionV>
            <wp:extent cx="906780" cy="1419225"/>
            <wp:effectExtent l="0" t="0" r="0" b="0"/>
            <wp:wrapSquare wrapText="bothSides"/>
            <wp:docPr id="7" name="Picture" descr="vm4TMyZ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vm4TMyZ3-lar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276"/>
        <w:ind w:left="0" w:right="0" w:firstLine="567"/>
        <w:jc w:val="both"/>
        <w:rPr>
          <w:rStyle w:val="Strong"/>
        </w:rPr>
      </w:pPr>
      <w:r>
        <w:rPr>
          <w:rStyle w:val="Strong"/>
        </w:rPr>
        <w:t xml:space="preserve">Новая книга Светланы Алексиевич "Время секонд хэнд" вышла в 2013 г. в московском издательстве "Время" и одновременно в немецком издательстве "Ханзер", а также в Швеции. Эта книга завершает цикл из пяти работ Алексиевич под общим названием "Красный человек. Голоса утопии". Это документальный роман голосов, роман монологов реальных людей. </w:t>
      </w:r>
    </w:p>
    <w:p>
      <w:pPr>
        <w:pStyle w:val="NormalWeb"/>
        <w:spacing w:lineRule="auto" w:line="276"/>
        <w:ind w:left="0" w:right="0" w:firstLine="567"/>
        <w:jc w:val="both"/>
        <w:rPr>
          <w:i/>
        </w:rPr>
      </w:pPr>
      <w:r>
        <w:rPr>
          <w:rStyle w:val="Strong"/>
        </w:rPr>
        <w:t xml:space="preserve">В одном из интервью Алексиевич так объяснила название книги: </w:t>
      </w:r>
      <w:r>
        <w:rPr>
          <w:b/>
        </w:rPr>
        <w:t xml:space="preserve">– </w:t>
      </w:r>
      <w:r>
        <w:rPr>
          <w:i/>
        </w:rPr>
        <w:t>Время секонд-хенд. Это мой диагноз нам, тому, что мы сделали за 20 лет, нашему преступному романтизму… Пока мы красиво говорили на кухнях и радовались, что такие большие митинги, говорили, говорили... а кто-то в это время делил нефть, делил газ, делил недра и смеялся нашей наивности. Нечего удивляться, что люди сегодня ностальгируют о прошлом, особенно эти маленькие люди, нищие люди, нищая интеллигенция. Это можно понять. С одной стороны, ностальгия – это разочарование, что ничего не получилось. А с другой стороны, все-таки остаточная вера, что можно было построить социализм с человеческим лицом.</w:t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3256280</wp:posOffset>
            </wp:positionH>
            <wp:positionV relativeFrom="paragraph">
              <wp:posOffset>80645</wp:posOffset>
            </wp:positionV>
            <wp:extent cx="991235" cy="1533525"/>
            <wp:effectExtent l="0" t="0" r="0" b="0"/>
            <wp:wrapSquare wrapText="bothSides"/>
            <wp:docPr id="8" name="Picture" descr="40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4041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«Если оглянуться назад; вся наша история – советская и постсоветская – это огромная братская могила, море крови. Вечный диалог палачей и жертв. Вечные русские вопросы: что делать? И кто виноват? Революция, Гулаг, вторая мировая война и спрятанная от своего народа война в Афганистане, крах великой империи, под воду ушёл гигантский социалистический материк, материк-утопия, а теперь новый вызов, космический вызов –Чернобыль. Вызов уже – всему живому. Всё это – наша История. И это – тема моих книг. Мой путь... Мои круги ада... От человека к человеку..."</w:t>
      </w:r>
    </w:p>
    <w:p>
      <w:pPr>
        <w:pStyle w:val="Normal"/>
        <w:spacing w:lineRule="auto" w:line="276" w:beforeAutospacing="1" w:afterAutospacing="1"/>
        <w:ind w:left="0" w:right="0" w:firstLine="567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Книги С. Алексиевич издавались не только в нашей стране, но и за рубежом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– в Америке, Германии, Англии, Японии, Швеции, Франции, Китае, Вьетнаме, Болгарии, Индии и т. д. Всего в 19 странах мира. Она –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автор сценариев 21 документального фильма. И трёх театральных пьес.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Во Франции, Германии, Болгарии ставились спектакли по ее книгам.</w:t>
        <w:br/>
        <w:t xml:space="preserve">С. Алексиевич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награждена многими международными премиями: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Курта Тухольского (Шведский ПЭН) за "мужество и достоинство в литературе", премией Андрея Синявского "За благородство в литературе", российской независимой премией "Триумф", лейпцигской премией "За европейское взаимопонимание-98", немецкими премиями "За лучшую политическую книгу" и имени Гердера. Сама Светлана Алексиевич обозначила однажды в интервью так главную идею своих книг, своей жизни: "Я всегда хочу понять, сколько человека в человеке. И как этого человека в человеке защитить? Чем мы можем его защитить".</w:t>
        <w:br/>
        <w:t>Эти вопросы приобретают новый подтекст в связи с последними политическими событиями в Беларуси, где реставрируется военно-социалистический режим. Новая пост советская диктатура. И Алексиевич опять неугодна властям за свои взгляды, за свою независимость. Она – в оппозиции вместе с лучшими интеллектуалами страны (Василь Быков, Рыгор Барадулин и др.).</w:t>
        <w:br/>
        <w:t>Её книги, одна за другой, складываются в художественно документальную летопись истории души советского и пост советского человека. Она всё дальше разрабатывает и пробует возможности своего интересного и оригинального жанра. В каждой книге он предстает по-новому. Сбывается то, о чем пророчествовал Лев Толстой, не раз утверждая, что за самой жизнью следить гораздо интереснее, чем её выдумывать. "Искусство о многом в человеке и не догадывается", – утверждает С. Алексиевич.</w:t>
      </w:r>
    </w:p>
    <w:p>
      <w:pPr>
        <w:pStyle w:val="NormalWeb"/>
        <w:spacing w:lineRule="auto" w:line="276"/>
        <w:ind w:left="0" w:right="0" w:firstLine="708"/>
        <w:jc w:val="both"/>
        <w:rPr/>
      </w:pPr>
      <w:r>
        <w:rPr>
          <w:b/>
        </w:rPr>
        <w:t xml:space="preserve">В издательстве "Остожье" </w:t>
      </w:r>
      <w:r>
        <w:rPr/>
        <w:t>к 50-летию писательницы</w:t>
      </w:r>
      <w:r>
        <w:rPr>
          <w:b/>
        </w:rPr>
        <w:t xml:space="preserve"> издали её 2-хтомник,</w:t>
      </w:r>
      <w:r>
        <w:rPr/>
        <w:t xml:space="preserve"> в который вошли все пять написанных ею книг. Критик Лев Анненский написал в своём предисловии, что "мы имеем уникальную работу, сделанную, может быть, впервые в русской (или точнее, советской и пост советской) культуре – прослежена, задокументирована, художественно обработана жизнь нескольких десятков поколений и сама реальность 70 лет социализма: от революции 17-го года через гражданскую войну, молодость и гипноз великой Утопии, сталинский террор и Гулаг, Великую Отечественную войну и годы краха материка социализма – до сегодняшних дней. Это – живая история, рассказанная самим народом, и записанная, услышанная, выбранная талантливым и честным летописцем".</w:t>
        <w:br/>
        <w:t xml:space="preserve">Сейчас писательница </w:t>
      </w:r>
      <w:r>
        <w:rPr>
          <w:b/>
        </w:rPr>
        <w:t>завершает работу над книгой под названием "Чудный олень вечной охоты</w:t>
      </w:r>
      <w:r>
        <w:rPr>
          <w:b/>
          <w:i/>
        </w:rPr>
        <w:t>".</w:t>
      </w:r>
      <w:r>
        <w:rPr>
          <w:i/>
        </w:rPr>
        <w:t xml:space="preserve"> Это рассказы о любви: мужчины и женщины разных поколений рассказывают свои истории.</w:t>
      </w:r>
      <w:r>
        <w:rPr/>
        <w:t xml:space="preserve"> "Мне подумалось, – говорит автор, – что я до сих пор писала книги о том, как люди убивали друг друга, как они умирали. Но ведь это не вся человеческая жизнь. Теперь я напишу, как они любили ... Любят... И опять мои вопросы – кто мы, в какой стране живём – через любовь... Через то, ради чего мы, наверное, и приходим в этот мир. Мне хочется любить человека. Хотя любить человека, трудно. Всё труднее".</w:t>
      </w:r>
    </w:p>
    <w:p>
      <w:pPr>
        <w:pStyle w:val="Normal"/>
        <w:spacing w:lineRule="auto" w:line="276"/>
        <w:rPr>
          <w:rFonts w:eastAsia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/>
        <w:jc w:val="center"/>
        <w:rPr>
          <w:rFonts w:eastAsia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/>
        <w:jc w:val="center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Библиография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Светланы Алексиевич:</w:t>
      </w:r>
    </w:p>
    <w:p>
      <w:pPr>
        <w:pStyle w:val="Normal"/>
        <w:spacing w:lineRule="auto" w:line="276"/>
        <w:jc w:val="center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1985 – «У войны не женское лицо» </w:t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1985 – «Последние свидетели» </w:t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1989 – «Цинковые мальчики» </w:t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1993 – «Зачарованные смертью» </w:t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1997 – «Чернобыльская молитва» </w:t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2004 – «Последние свидетели. Соло для детского голоса» </w:t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2013 – «Время сэконд хэнд»</w:t>
      </w:r>
    </w:p>
    <w:p>
      <w:pPr>
        <w:pStyle w:val="Normal"/>
        <w:spacing w:lineRule="auto" w:line="276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Autospacing="1" w:afterAutospacing="1"/>
        <w:jc w:val="center"/>
        <w:rPr>
          <w:rFonts w:eastAsia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Награды, премии и титулы Светланы Алексиевич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1985 – Орден "Знак почёта" 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1985 – Литературная премия имени Николая Островского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1985 – Литературная премия имени Константина Федина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1986 – Лауреат премии Ленинского комсомола, 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1998 – Премия "Триумф" и премия имени Андрея Синявского 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2014 – приз читательских симпатий литературной премии «Большая книга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Среди её иностранных наград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1996 – премия Курта Тухольского (Шведский ПЭН,), 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1998 – немецкая премия "За лучшую политическую книгу"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1999 – австрийская премия имени Гердера </w:t>
      </w:r>
    </w:p>
    <w:p>
      <w:pPr>
        <w:pStyle w:val="Links"/>
        <w:spacing w:lineRule="auto" w:line="276"/>
        <w:rPr/>
      </w:pPr>
      <w:r>
        <w:rPr/>
        <w:t xml:space="preserve">(ПРЕМИЯ МИРА ИМ. ЭРИХА-МАРИИ РЕМАРКА). </w:t>
      </w:r>
    </w:p>
    <w:p>
      <w:pPr>
        <w:pStyle w:val="Links"/>
        <w:spacing w:lineRule="auto" w:line="276"/>
        <w:rPr/>
      </w:pPr>
      <w:r>
        <w:rPr/>
        <w:t>2001 – премия мира им. Эриха Марии Ремарка. Германия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2011 – литературная премия Центральной и Восточной Европы. Польша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2013 – Премия мира Союза немецкой книготорговли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2013 – польская премия "Перо Свободы</w:t>
      </w:r>
    </w:p>
    <w:p>
      <w:pPr>
        <w:pStyle w:val="Normal"/>
        <w:spacing w:lineRule="auto" w:line="276" w:beforeAutospacing="1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Style w:val="Eng1"/>
          <w:rFonts w:cs="" w:ascii="Times New Roman" w:hAnsi="Times New Roman"/>
          <w:sz w:val="24"/>
          <w:szCs w:val="24"/>
        </w:rPr>
        <w:t>2013 – премия Медичи</w:t>
      </w:r>
      <w:r>
        <w:rPr>
          <w:rFonts w:ascii="Times New Roman" w:hAnsi="Times New Roman"/>
          <w:sz w:val="24"/>
          <w:szCs w:val="24"/>
        </w:rPr>
        <w:t>. Франция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2015 – польская премия Рышарда Капустинского и др.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hyperlink r:id="rId11">
        <w:r>
          <w:rPr>
            <w:rStyle w:val="Style16"/>
            <w:rFonts w:eastAsia="Times New Roman" w:ascii="Times New Roman" w:hAnsi="Times New Roman"/>
            <w:sz w:val="24"/>
            <w:szCs w:val="24"/>
            <w:lang w:eastAsia="ru-RU"/>
          </w:rPr>
          <w:t>В 2014 году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Алексиевич получила звание офицера французского ордена Искусств и литературы.</w:t>
      </w:r>
    </w:p>
    <w:p>
      <w:pPr>
        <w:pStyle w:val="Normal"/>
        <w:spacing w:lineRule="auto" w:line="276"/>
        <w:jc w:val="left"/>
        <w:rPr>
          <w:rStyle w:val="Style16"/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Писательница была среди номинантов на Нобелевскую премию </w:t>
      </w:r>
      <w:hyperlink r:id="rId12">
        <w:r>
          <w:rPr>
            <w:rStyle w:val="Style16"/>
            <w:rFonts w:eastAsia="Times New Roman" w:ascii="Times New Roman" w:hAnsi="Times New Roman"/>
            <w:sz w:val="24"/>
            <w:szCs w:val="24"/>
            <w:lang w:eastAsia="ru-RU"/>
          </w:rPr>
          <w:t>в 2013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и </w:t>
      </w:r>
      <w:hyperlink r:id="rId13">
        <w:r>
          <w:rPr>
            <w:rStyle w:val="Style16"/>
            <w:rFonts w:eastAsia="Times New Roman" w:ascii="Times New Roman" w:hAnsi="Times New Roman"/>
            <w:sz w:val="24"/>
            <w:szCs w:val="24"/>
            <w:lang w:eastAsia="ru-RU"/>
          </w:rPr>
          <w:t>в 2014 годах</w:t>
        </w:r>
      </w:hyperlink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8 октября 2015 года Светлане Алексиевич присуждена Нобелевская премия по литературе.</w:t>
      </w:r>
    </w:p>
    <w:p>
      <w:pPr>
        <w:pStyle w:val="Normal"/>
        <w:spacing w:lineRule="auto" w:line="276" w:beforeAutospacing="1" w:afterAutospacing="1"/>
        <w:jc w:val="left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3"/>
        <w:spacing w:lineRule="auto" w:line="276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В Яковлевской центральной библиотеке имеются книги Светланы Алексиевич: </w:t>
      </w:r>
    </w:p>
    <w:p>
      <w:pPr>
        <w:pStyle w:val="Normal"/>
        <w:spacing w:lineRule="auto" w:line="276"/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секонд хэнд. / Светлана Алексиевич – 2-е изд. , стер. Москва: Время, 2014. – 509 с. (Собрание произведений)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276"/>
        <w:rPr/>
      </w:pPr>
      <w:r>
        <w:rPr/>
        <w:t>Последние свидетели: соло для детского голоса / Светлана Алексиевич. – Москва: Время, 2008. – 304 с. – (Голоса утопии)</w:t>
      </w:r>
    </w:p>
    <w:p>
      <w:pPr>
        <w:pStyle w:val="NormalWeb"/>
        <w:spacing w:lineRule="auto" w:line="276"/>
        <w:rPr/>
      </w:pPr>
      <w:r>
        <w:rPr/>
        <w:t>У войны не женское лицо / С. А. Алексиевич. – Москва : Время, 2008. – 414 с. – (Голоса Утопии).</w:t>
      </w:r>
    </w:p>
    <w:p>
      <w:pPr>
        <w:pStyle w:val="NormalWeb"/>
        <w:spacing w:lineRule="auto" w:line="276"/>
        <w:rPr/>
      </w:pPr>
      <w:r>
        <w:rPr/>
        <w:t>Цинковые мальчики : докум. проза / Светлана</w:t>
      </w:r>
      <w:r>
        <w:rPr>
          <w:b/>
          <w:bCs/>
        </w:rPr>
        <w:t xml:space="preserve"> </w:t>
      </w:r>
      <w:r>
        <w:rPr/>
        <w:t xml:space="preserve">Алексиевич . – Москва :Мол. гвардия, 1990. – 172 с., </w:t>
      </w:r>
    </w:p>
    <w:p>
      <w:pPr>
        <w:pStyle w:val="NormalWeb"/>
        <w:spacing w:lineRule="auto" w:line="276"/>
        <w:rPr/>
      </w:pPr>
      <w:r>
        <w:rPr/>
        <w:t>Чернобыльская молитва: хроника будущего / Светлана Алексиевич. – Москва: Время, 2007. – 384 с. – (Голоса утопии)</w:t>
      </w:r>
    </w:p>
    <w:p>
      <w:pPr>
        <w:pStyle w:val="NormalWeb"/>
        <w:spacing w:lineRule="auto" w:line="276"/>
        <w:rPr/>
      </w:pPr>
      <w:r>
        <w:rPr/>
      </w:r>
    </w:p>
    <w:p>
      <w:pPr>
        <w:pStyle w:val="Normal"/>
        <w:spacing w:lineRule="auto" w:line="276" w:beforeAutospacing="1" w:afterAutospacing="1"/>
        <w:jc w:val="center"/>
        <w:rPr>
          <w:rFonts w:eastAsia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 творчестве писательницы можно прочитать: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Аннинский Л</w:t>
      </w:r>
      <w:r>
        <w:rPr>
          <w:rFonts w:ascii="Times New Roman" w:hAnsi="Times New Roman"/>
          <w:sz w:val="24"/>
          <w:szCs w:val="24"/>
        </w:rPr>
        <w:t>. Слепящая тьма Светланы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Алексиевич</w:t>
      </w:r>
      <w:r>
        <w:rPr>
          <w:rFonts w:ascii="Times New Roman" w:hAnsi="Times New Roman"/>
          <w:sz w:val="24"/>
          <w:szCs w:val="24"/>
        </w:rPr>
        <w:t xml:space="preserve"> / Л. Аннинский // </w:t>
      </w:r>
      <w:r>
        <w:rPr>
          <w:rFonts w:ascii="Times New Roman" w:hAnsi="Times New Roman"/>
          <w:b/>
          <w:sz w:val="24"/>
          <w:szCs w:val="24"/>
        </w:rPr>
        <w:t xml:space="preserve">Родина. – 2015. – </w:t>
      </w:r>
      <w:r>
        <w:rPr>
          <w:rFonts w:ascii="Times New Roman" w:hAnsi="Times New Roman"/>
          <w:b/>
          <w:bCs/>
          <w:sz w:val="24"/>
          <w:szCs w:val="24"/>
        </w:rPr>
        <w:t>№ 1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С. 22 . </w:t>
      </w:r>
      <w:r>
        <w:rPr>
          <w:rFonts w:ascii="Times New Roman" w:hAnsi="Times New Roman"/>
          <w:b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 xml:space="preserve"> . – с. 159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Аннинский Л. </w:t>
      </w:r>
      <w:r>
        <w:rPr>
          <w:rFonts w:ascii="Times New Roman" w:hAnsi="Times New Roman"/>
          <w:sz w:val="24"/>
          <w:szCs w:val="24"/>
        </w:rPr>
        <w:t xml:space="preserve">Всё тот же суп из топора войны [Размышления над повестью Светланы Алексиевич </w:t>
      </w:r>
      <w:r>
        <w:rPr>
          <w:rFonts w:ascii="Times New Roman" w:hAnsi="Times New Roman"/>
          <w:sz w:val="24"/>
          <w:szCs w:val="24"/>
          <w:lang w:val="en-US"/>
        </w:rPr>
        <w:t>SECOND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>
        <w:rPr>
          <w:rFonts w:ascii="Times New Roman" w:hAnsi="Times New Roman"/>
          <w:sz w:val="24"/>
          <w:szCs w:val="24"/>
        </w:rPr>
        <w:t xml:space="preserve">] / Л. Аннинский // </w:t>
      </w:r>
      <w:r>
        <w:rPr>
          <w:rFonts w:ascii="Times New Roman" w:hAnsi="Times New Roman"/>
          <w:b/>
          <w:sz w:val="24"/>
          <w:szCs w:val="24"/>
        </w:rPr>
        <w:t xml:space="preserve">Родина. – 2015. - </w:t>
      </w:r>
      <w:r>
        <w:rPr>
          <w:rFonts w:ascii="Times New Roman" w:hAnsi="Times New Roman"/>
          <w:b/>
          <w:bCs/>
          <w:sz w:val="24"/>
          <w:szCs w:val="24"/>
        </w:rPr>
        <w:t>№ 3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С. 41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Алексиевич С</w:t>
      </w:r>
      <w:r>
        <w:rPr>
          <w:rFonts w:ascii="Times New Roman" w:hAnsi="Times New Roman"/>
          <w:sz w:val="24"/>
          <w:szCs w:val="24"/>
        </w:rPr>
        <w:t xml:space="preserve">. Я спускалась в ад, чтобы найти человека </w:t>
      </w:r>
      <w:r>
        <w:rPr>
          <w:rFonts w:ascii="Times New Roman" w:hAnsi="Times New Roman"/>
          <w:color w:val="000000"/>
          <w:sz w:val="24"/>
          <w:szCs w:val="24"/>
        </w:rPr>
        <w:t xml:space="preserve">/ С. </w:t>
      </w:r>
      <w:r>
        <w:rPr>
          <w:rFonts w:ascii="Times New Roman" w:hAnsi="Times New Roman"/>
          <w:bCs/>
          <w:sz w:val="24"/>
          <w:szCs w:val="24"/>
        </w:rPr>
        <w:t>Алексиевич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// Российская газета </w:t>
      </w:r>
      <w:r>
        <w:rPr>
          <w:rFonts w:ascii="Times New Roman" w:hAnsi="Times New Roman"/>
          <w:color w:val="000000"/>
          <w:sz w:val="24"/>
          <w:szCs w:val="24"/>
        </w:rPr>
        <w:t xml:space="preserve">: Ежедневная общенациональная газета. – </w:t>
      </w:r>
      <w:r>
        <w:rPr>
          <w:rFonts w:ascii="Times New Roman" w:hAnsi="Times New Roman"/>
          <w:b/>
          <w:color w:val="000000"/>
          <w:sz w:val="24"/>
          <w:szCs w:val="24"/>
        </w:rPr>
        <w:t>2013.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 250</w:t>
      </w:r>
      <w:r>
        <w:rPr>
          <w:rFonts w:ascii="Times New Roman" w:hAnsi="Times New Roman"/>
          <w:color w:val="000000"/>
          <w:sz w:val="24"/>
          <w:szCs w:val="24"/>
        </w:rPr>
        <w:t xml:space="preserve">. – С. 9 </w:t>
      </w:r>
    </w:p>
    <w:p>
      <w:pPr>
        <w:pStyle w:val="Normal"/>
        <w:spacing w:lineRule="auto" w:line="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Белорусская писательница Светлана </w:t>
      </w:r>
      <w:r>
        <w:rPr>
          <w:rFonts w:ascii="Times New Roman" w:hAnsi="Times New Roman"/>
          <w:b/>
          <w:bCs/>
          <w:i/>
          <w:sz w:val="24"/>
          <w:szCs w:val="24"/>
        </w:rPr>
        <w:t>Алексиевич</w:t>
      </w:r>
      <w:r>
        <w:rPr>
          <w:rFonts w:ascii="Times New Roman" w:hAnsi="Times New Roman"/>
          <w:i/>
          <w:sz w:val="24"/>
          <w:szCs w:val="24"/>
        </w:rPr>
        <w:t xml:space="preserve"> размышляет о феномене "красного человека"</w:t>
      </w:r>
    </w:p>
    <w:p>
      <w:pPr>
        <w:pStyle w:val="Normal"/>
        <w:spacing w:lineRule="auto" w:line="27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Алексиевич С.</w:t>
      </w:r>
      <w:r>
        <w:rPr>
          <w:rFonts w:ascii="Times New Roman" w:hAnsi="Times New Roman"/>
          <w:sz w:val="24"/>
          <w:szCs w:val="24"/>
        </w:rPr>
        <w:t xml:space="preserve"> Хроника «красной цивилизации» на фоне суетного / беседовала Д. Шакирова // </w:t>
      </w:r>
      <w:r>
        <w:rPr>
          <w:rFonts w:ascii="Times New Roman" w:hAnsi="Times New Roman"/>
          <w:b/>
          <w:sz w:val="24"/>
          <w:szCs w:val="24"/>
        </w:rPr>
        <w:t>Читаем вместе. – 2009 – № 1. –</w:t>
      </w:r>
      <w:r>
        <w:rPr>
          <w:rFonts w:ascii="Times New Roman" w:hAnsi="Times New Roman"/>
          <w:sz w:val="24"/>
          <w:szCs w:val="24"/>
        </w:rPr>
        <w:t xml:space="preserve"> с. 6–7.</w:t>
      </w:r>
    </w:p>
    <w:p>
      <w:pPr>
        <w:pStyle w:val="Normal"/>
        <w:spacing w:lineRule="auto" w:line="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Беседа с писательницей С. Алексиевич</w:t>
      </w:r>
    </w:p>
    <w:p>
      <w:pPr>
        <w:pStyle w:val="Normal"/>
        <w:spacing w:lineRule="auto" w:line="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Юферова Я.</w:t>
      </w:r>
      <w:r>
        <w:rPr>
          <w:rFonts w:ascii="Times New Roman" w:hAnsi="Times New Roman"/>
          <w:color w:val="000000"/>
          <w:sz w:val="24"/>
          <w:szCs w:val="24"/>
        </w:rPr>
        <w:t xml:space="preserve"> Прямая речь: почему люди говорят ей то, чего не рассказывают другим / Я. Юферова // </w:t>
      </w:r>
      <w:r>
        <w:rPr>
          <w:rFonts w:ascii="Times New Roman" w:hAnsi="Times New Roman"/>
          <w:b/>
          <w:color w:val="000000"/>
          <w:sz w:val="24"/>
          <w:szCs w:val="24"/>
        </w:rPr>
        <w:t>Рос. газ. – 2008.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 мая. – С.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  <w:br/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белорусск</w:t>
      </w:r>
      <w:r>
        <w:rPr>
          <w:rFonts w:ascii="Times New Roman" w:hAnsi="Times New Roman"/>
          <w:i/>
          <w:sz w:val="24"/>
          <w:szCs w:val="24"/>
        </w:rPr>
        <w:t xml:space="preserve">ой </w:t>
      </w:r>
      <w:r>
        <w:rPr>
          <w:rFonts w:ascii="Times New Roman" w:hAnsi="Times New Roman"/>
          <w:bCs/>
          <w:i/>
          <w:sz w:val="24"/>
          <w:szCs w:val="24"/>
        </w:rPr>
        <w:t>писател</w:t>
      </w:r>
      <w:r>
        <w:rPr>
          <w:rFonts w:ascii="Times New Roman" w:hAnsi="Times New Roman"/>
          <w:i/>
          <w:sz w:val="24"/>
          <w:szCs w:val="24"/>
        </w:rPr>
        <w:t xml:space="preserve">ьнице </w:t>
      </w:r>
      <w:r>
        <w:rPr>
          <w:rFonts w:ascii="Times New Roman" w:hAnsi="Times New Roman"/>
          <w:b/>
          <w:bCs/>
          <w:i/>
          <w:sz w:val="24"/>
          <w:szCs w:val="24"/>
        </w:rPr>
        <w:t>Светлан</w:t>
      </w:r>
      <w:r>
        <w:rPr>
          <w:rFonts w:ascii="Times New Roman" w:hAnsi="Times New Roman"/>
          <w:i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i/>
          <w:sz w:val="24"/>
          <w:szCs w:val="24"/>
        </w:rPr>
        <w:t>Алексиевич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Тоне А</w:t>
      </w:r>
      <w:r>
        <w:rPr>
          <w:rFonts w:ascii="Times New Roman" w:hAnsi="Times New Roman"/>
          <w:sz w:val="24"/>
          <w:szCs w:val="24"/>
        </w:rPr>
        <w:t xml:space="preserve">. Время прямой речи. / Алла Тоне </w:t>
      </w:r>
      <w:r>
        <w:rPr>
          <w:rFonts w:ascii="Times New Roman" w:hAnsi="Times New Roman"/>
          <w:b/>
          <w:sz w:val="24"/>
          <w:szCs w:val="24"/>
        </w:rPr>
        <w:t>// Лит. обозрен. – 1997 – № 4. –</w:t>
      </w:r>
      <w:r>
        <w:rPr>
          <w:rFonts w:ascii="Times New Roman" w:hAnsi="Times New Roman"/>
          <w:sz w:val="24"/>
          <w:szCs w:val="24"/>
        </w:rPr>
        <w:t xml:space="preserve"> с 64.</w:t>
      </w:r>
    </w:p>
    <w:p>
      <w:pPr>
        <w:pStyle w:val="Normal"/>
        <w:spacing w:lineRule="auto" w:line="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прозе Светланы Алексиевич</w:t>
      </w:r>
    </w:p>
    <w:p>
      <w:pPr>
        <w:pStyle w:val="Normal"/>
        <w:spacing w:lineRule="auto" w:line="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Алексиевич С. "</w:t>
      </w:r>
      <w:r>
        <w:rPr>
          <w:rFonts w:ascii="Times New Roman" w:hAnsi="Times New Roman"/>
          <w:bCs/>
          <w:sz w:val="24"/>
          <w:szCs w:val="24"/>
        </w:rPr>
        <w:t>А потом я напишу о любви..."</w:t>
      </w:r>
      <w:r>
        <w:rPr>
          <w:rFonts w:ascii="Times New Roman" w:hAnsi="Times New Roman"/>
          <w:color w:val="000000"/>
          <w:sz w:val="24"/>
          <w:szCs w:val="24"/>
        </w:rPr>
        <w:t xml:space="preserve"> / С. </w:t>
      </w:r>
      <w:r>
        <w:rPr>
          <w:rFonts w:ascii="Times New Roman" w:hAnsi="Times New Roman"/>
          <w:bCs/>
          <w:sz w:val="24"/>
          <w:szCs w:val="24"/>
        </w:rPr>
        <w:t>Алексиевич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// Дружба народов. – 1993 – N10. </w:t>
      </w:r>
      <w:r>
        <w:rPr>
          <w:rFonts w:ascii="Times New Roman" w:hAnsi="Times New Roman"/>
          <w:bCs/>
          <w:sz w:val="24"/>
          <w:szCs w:val="24"/>
        </w:rPr>
        <w:t>– С. 203–208</w:t>
      </w:r>
    </w:p>
    <w:p>
      <w:pPr>
        <w:pStyle w:val="Normal"/>
        <w:spacing w:lineRule="auto" w:line="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Беседа с писательницей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276" w:beforeAutospacing="1" w:afterAutospacing="1"/>
        <w:ind w:left="72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14"/>
      <w:type w:val="nextPage"/>
      <w:pgSz w:w="8391" w:h="11906"/>
      <w:pgMar w:left="480" w:right="480" w:header="0" w:top="480" w:footer="480" w:bottom="8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a5eea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3">
    <w:name w:val="Заголовок 3"/>
    <w:uiPriority w:val="9"/>
    <w:qFormat/>
    <w:unhideWhenUsed/>
    <w:link w:val="30"/>
    <w:rsid w:val="00aa5eea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uiPriority w:val="9"/>
    <w:link w:val="3"/>
    <w:rsid w:val="00aa5eea"/>
    <w:basedOn w:val="DefaultParagraphFont"/>
    <w:rPr>
      <w:rFonts w:ascii="Cambria" w:hAnsi="Cambria" w:cs=""/>
      <w:b/>
      <w:bCs/>
      <w:color w:val="4F81BD"/>
    </w:rPr>
  </w:style>
  <w:style w:type="character" w:styleId="Strong">
    <w:name w:val="Strong"/>
    <w:uiPriority w:val="22"/>
    <w:qFormat/>
    <w:rsid w:val="00aa5eea"/>
    <w:basedOn w:val="DefaultParagraphFont"/>
    <w:rPr>
      <w:b/>
      <w:bCs/>
    </w:rPr>
  </w:style>
  <w:style w:type="character" w:styleId="Eng1" w:customStyle="1">
    <w:name w:val="eng1"/>
    <w:rsid w:val="00aa5eea"/>
    <w:basedOn w:val="DefaultParagraphFont"/>
    <w:rPr/>
  </w:style>
  <w:style w:type="character" w:styleId="Style13" w:customStyle="1">
    <w:name w:val="Верхний колонтитул Знак"/>
    <w:uiPriority w:val="99"/>
    <w:semiHidden/>
    <w:link w:val="a5"/>
    <w:rsid w:val="00aa5eea"/>
    <w:basedOn w:val="DefaultParagraphFont"/>
    <w:rPr>
      <w:rFonts w:ascii="Calibri" w:hAnsi="Calibri" w:eastAsia="Calibri" w:cs="Times New Roman"/>
    </w:rPr>
  </w:style>
  <w:style w:type="character" w:styleId="Style14" w:customStyle="1">
    <w:name w:val="Нижний колонтитул Знак"/>
    <w:uiPriority w:val="99"/>
    <w:link w:val="a7"/>
    <w:rsid w:val="00aa5eea"/>
    <w:basedOn w:val="DefaultParagraphFont"/>
    <w:rPr>
      <w:rFonts w:ascii="Calibri" w:hAnsi="Calibri" w:eastAsia="Calibri" w:cs="Times New Roman"/>
    </w:rPr>
  </w:style>
  <w:style w:type="character" w:styleId="Style15" w:customStyle="1">
    <w:name w:val="Текст выноски Знак"/>
    <w:uiPriority w:val="99"/>
    <w:semiHidden/>
    <w:link w:val="a9"/>
    <w:rsid w:val="004a4e1f"/>
    <w:basedOn w:val="DefaultParagraphFont"/>
    <w:rPr>
      <w:rFonts w:ascii="Tahoma" w:hAnsi="Tahoma" w:eastAsia="Calibri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aa5eea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nks" w:customStyle="1">
    <w:name w:val="links"/>
    <w:rsid w:val="00aa5eea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2">
    <w:name w:val="Верхний колонтитул"/>
    <w:uiPriority w:val="99"/>
    <w:semiHidden/>
    <w:unhideWhenUsed/>
    <w:link w:val="a6"/>
    <w:rsid w:val="00aa5ee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8"/>
    <w:rsid w:val="00aa5ee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a"/>
    <w:rsid w:val="004a4e1f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hyperlink" Target="http://ria.ru/culture/20151008/1298787569.html" TargetMode="External"/><Relationship Id="rId12" Type="http://schemas.openxmlformats.org/officeDocument/2006/relationships/hyperlink" Target="http://ria.ru/culture/20131010/968906328.html" TargetMode="External"/><Relationship Id="rId13" Type="http://schemas.openxmlformats.org/officeDocument/2006/relationships/hyperlink" Target="http://ria.ru/world/20141009/1027512501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9DAD-571F-415D-91C1-B6CD1DB2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2015-10-19T08:34:00Z</dcterms:created>
  <dc:creator>Windows User</dc:creator>
  <dc:language>ru-RU</dc:language>
  <cp:lastModifiedBy>Windows User</cp:lastModifiedBy>
  <dcterms:modified xsi:type="dcterms:W3CDTF">2015-10-20T08:57:00Z</dcterms:modified>
  <cp:revision>8</cp:revision>
</cp:coreProperties>
</file>